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59" w:rsidRPr="002417C4" w:rsidRDefault="000A5B59" w:rsidP="008D3A1A">
      <w:pPr>
        <w:spacing w:after="0"/>
        <w:rPr>
          <w:rFonts w:ascii="Arial" w:hAnsi="Arial" w:cs="Arial"/>
          <w:sz w:val="24"/>
          <w:szCs w:val="24"/>
        </w:rPr>
      </w:pPr>
    </w:p>
    <w:p w:rsidR="00310528" w:rsidRDefault="0055769F" w:rsidP="0055769F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GB"/>
        </w:rPr>
      </w:pPr>
      <w:r w:rsidRPr="0055769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en-GB"/>
        </w:rPr>
        <w:t>Curriculum Intent</w:t>
      </w:r>
    </w:p>
    <w:p w:rsidR="006C2E33" w:rsidRDefault="006C2E33" w:rsidP="006C2E33">
      <w:pPr>
        <w:pStyle w:val="font8"/>
        <w:spacing w:before="0" w:beforeAutospacing="0" w:after="0" w:afterAutospacing="0"/>
        <w:textAlignment w:val="baseline"/>
        <w:rPr>
          <w:rStyle w:val="color16"/>
          <w:rFonts w:ascii="Arial" w:hAnsi="Arial" w:cs="Arial"/>
          <w:bCs/>
          <w:bdr w:val="none" w:sz="0" w:space="0" w:color="auto" w:frame="1"/>
        </w:rPr>
      </w:pPr>
      <w:r>
        <w:rPr>
          <w:b/>
          <w:bCs/>
          <w:sz w:val="27"/>
          <w:szCs w:val="27"/>
          <w:bdr w:val="none" w:sz="0" w:space="0" w:color="auto" w:frame="1"/>
        </w:rPr>
        <w:br/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Children are at the core 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>of ever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>ything that we do at Osborne Primary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. Our curriculum is designed for our pupils. It is 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custom-made for our school. The Osborne 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>curriculum is designed around our school vis</w:t>
      </w:r>
      <w:r w:rsidR="00E24BB0">
        <w:rPr>
          <w:rStyle w:val="color16"/>
          <w:rFonts w:ascii="Arial" w:hAnsi="Arial" w:cs="Arial"/>
          <w:bCs/>
          <w:bdr w:val="none" w:sz="0" w:space="0" w:color="auto" w:frame="1"/>
        </w:rPr>
        <w:t>ion, our school values and five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 essential </w:t>
      </w: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>curriculum drivers.  </w:t>
      </w:r>
      <w:r w:rsidR="00763BF5" w:rsidRPr="00763BF5">
        <w:rPr>
          <w:rStyle w:val="color16"/>
          <w:rFonts w:ascii="Arial" w:hAnsi="Arial" w:cs="Arial"/>
          <w:bCs/>
          <w:bdr w:val="none" w:sz="0" w:space="0" w:color="auto" w:frame="1"/>
        </w:rPr>
        <w:t>(PHSE)</w:t>
      </w:r>
    </w:p>
    <w:p w:rsidR="00763BF5" w:rsidRPr="00763BF5" w:rsidRDefault="00763BF5" w:rsidP="006C2E3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C2E33" w:rsidRPr="00763BF5" w:rsidRDefault="006C2E33" w:rsidP="00E62689">
      <w:pPr>
        <w:pStyle w:val="font8"/>
        <w:spacing w:before="0" w:beforeAutospacing="0" w:after="0" w:afterAutospacing="0"/>
        <w:jc w:val="center"/>
        <w:textAlignment w:val="baseline"/>
        <w:rPr>
          <w:rStyle w:val="color16"/>
          <w:rFonts w:ascii="Arial" w:hAnsi="Arial" w:cs="Arial"/>
          <w:bCs/>
          <w:bdr w:val="none" w:sz="0" w:space="0" w:color="auto" w:frame="1"/>
        </w:rPr>
      </w:pP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School Vision: </w:t>
      </w:r>
      <w:r w:rsidR="00E62689" w:rsidRPr="00763BF5">
        <w:rPr>
          <w:rStyle w:val="color16"/>
          <w:rFonts w:ascii="Arial" w:hAnsi="Arial" w:cs="Arial"/>
          <w:bCs/>
          <w:bdr w:val="none" w:sz="0" w:space="0" w:color="auto" w:frame="1"/>
        </w:rPr>
        <w:t>Believe to achieve</w:t>
      </w:r>
    </w:p>
    <w:p w:rsidR="00E62689" w:rsidRDefault="00E62689" w:rsidP="00E62689">
      <w:pPr>
        <w:pStyle w:val="font8"/>
        <w:spacing w:before="0" w:beforeAutospacing="0" w:after="0" w:afterAutospacing="0"/>
        <w:jc w:val="center"/>
        <w:textAlignment w:val="baseline"/>
        <w:rPr>
          <w:rStyle w:val="color16"/>
          <w:rFonts w:ascii="Arial" w:hAnsi="Arial" w:cs="Arial"/>
          <w:bCs/>
          <w:bdr w:val="none" w:sz="0" w:space="0" w:color="auto" w:frame="1"/>
        </w:rPr>
      </w:pPr>
      <w:r w:rsidRPr="00763BF5">
        <w:rPr>
          <w:rStyle w:val="color16"/>
          <w:rFonts w:ascii="Arial" w:hAnsi="Arial" w:cs="Arial"/>
          <w:bCs/>
          <w:bdr w:val="none" w:sz="0" w:space="0" w:color="auto" w:frame="1"/>
        </w:rPr>
        <w:t>School Values: Respect, Fairness, Courage, Self-control, Persistence and Forgiveness</w:t>
      </w:r>
    </w:p>
    <w:p w:rsidR="00763BF5" w:rsidRPr="00763BF5" w:rsidRDefault="00763BF5" w:rsidP="00E62689">
      <w:pPr>
        <w:pStyle w:val="font8"/>
        <w:spacing w:before="0" w:beforeAutospacing="0" w:after="0" w:afterAutospacing="0"/>
        <w:jc w:val="center"/>
        <w:textAlignment w:val="baseline"/>
        <w:rPr>
          <w:rStyle w:val="color16"/>
          <w:rFonts w:ascii="Arial" w:hAnsi="Arial" w:cs="Arial"/>
          <w:bCs/>
          <w:bdr w:val="none" w:sz="0" w:space="0" w:color="auto" w:frame="1"/>
        </w:rPr>
      </w:pPr>
    </w:p>
    <w:p w:rsidR="00E62689" w:rsidRPr="00763BF5" w:rsidRDefault="00E24BB0" w:rsidP="00E6268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>
        <w:rPr>
          <w:rStyle w:val="color16"/>
          <w:rFonts w:ascii="Arial" w:hAnsi="Arial" w:cs="Arial"/>
          <w:bCs/>
          <w:bdr w:val="none" w:sz="0" w:space="0" w:color="auto" w:frame="1"/>
        </w:rPr>
        <w:t>Five</w:t>
      </w:r>
      <w:bookmarkStart w:id="0" w:name="_GoBack"/>
      <w:bookmarkEnd w:id="0"/>
      <w:r w:rsidR="00E62689" w:rsidRPr="00763BF5">
        <w:rPr>
          <w:rStyle w:val="color16"/>
          <w:rFonts w:ascii="Arial" w:hAnsi="Arial" w:cs="Arial"/>
          <w:bCs/>
          <w:bdr w:val="none" w:sz="0" w:space="0" w:color="auto" w:frame="1"/>
        </w:rPr>
        <w:t xml:space="preserve"> essential drivers:</w:t>
      </w:r>
    </w:p>
    <w:p w:rsidR="006C2E33" w:rsidRPr="0055769F" w:rsidRDefault="006C2E33" w:rsidP="0055769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5769F" w:rsidRDefault="00E24BB0" w:rsidP="0055769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563880</wp:posOffset>
                </wp:positionV>
                <wp:extent cx="257175" cy="2105025"/>
                <wp:effectExtent l="19050" t="0" r="2857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050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B6A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30pt;margin-top:44.4pt;width:20.25pt;height:1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" adj="20281" fillcolor="yellow" strokecolor="#243f60 [1604]" strokeweight="2pt"/>
            </w:pict>
          </mc:Fallback>
        </mc:AlternateContent>
      </w:r>
      <w:r w:rsidRPr="00E24BB0">
        <w:rPr>
          <w:rFonts w:ascii="Arial" w:eastAsia="Times New Roman" w:hAnsi="Arial" w:cs="Arial"/>
          <w:noProof/>
          <w:color w:val="000000"/>
          <w:sz w:val="24"/>
          <w:szCs w:val="24"/>
          <w:highlight w:val="yellow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59055</wp:posOffset>
                </wp:positionV>
                <wp:extent cx="6667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B0" w:rsidRPr="00E24BB0" w:rsidRDefault="00E24BB0">
                            <w:pPr>
                              <w:rPr>
                                <w:sz w:val="34"/>
                              </w:rPr>
                            </w:pPr>
                            <w:r w:rsidRPr="00E24BB0">
                              <w:rPr>
                                <w:sz w:val="34"/>
                              </w:rPr>
                              <w:t>PHSE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4.65pt;width:52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">
                <v:textbox>
                  <w:txbxContent>
                    <w:p w:rsidR="00E24BB0" w:rsidRPr="00E24BB0" w:rsidRDefault="00E24BB0">
                      <w:pPr>
                        <w:rPr>
                          <w:sz w:val="34"/>
                        </w:rPr>
                      </w:pPr>
                      <w:r w:rsidRPr="00E24BB0">
                        <w:rPr>
                          <w:sz w:val="34"/>
                        </w:rPr>
                        <w:t>PHSE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4BB0">
        <w:rPr>
          <w:rFonts w:ascii="Arial" w:eastAsia="Times New Roman" w:hAnsi="Arial" w:cs="Arial"/>
          <w:noProof/>
          <w:color w:val="000000"/>
          <w:sz w:val="24"/>
          <w:szCs w:val="24"/>
          <w:highlight w:val="yellow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2802255</wp:posOffset>
                </wp:positionV>
                <wp:extent cx="704850" cy="381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BB0" w:rsidRPr="00E24BB0" w:rsidRDefault="00E24BB0">
                            <w:pPr>
                              <w:rPr>
                                <w:sz w:val="36"/>
                              </w:rPr>
                            </w:pPr>
                            <w:r w:rsidRPr="00E24BB0">
                              <w:rPr>
                                <w:sz w:val="36"/>
                              </w:rPr>
                              <w:t>PHSE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220.65pt;width:55.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">
                <v:textbox>
                  <w:txbxContent>
                    <w:p w:rsidR="00E24BB0" w:rsidRPr="00E24BB0" w:rsidRDefault="00E24BB0">
                      <w:pPr>
                        <w:rPr>
                          <w:sz w:val="36"/>
                        </w:rPr>
                      </w:pPr>
                      <w:r w:rsidRPr="00E24BB0">
                        <w:rPr>
                          <w:sz w:val="36"/>
                        </w:rPr>
                        <w:t>PHSE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769F" w:rsidRPr="00763BF5">
        <w:rPr>
          <w:noProof/>
          <w:shd w:val="clear" w:color="auto" w:fill="000000" w:themeFill="text1"/>
          <w:lang w:eastAsia="en-GB"/>
        </w:rPr>
        <w:drawing>
          <wp:inline distT="0" distB="0" distL="0" distR="0">
            <wp:extent cx="5153025" cy="32766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lang w:eastAsia="en-GB"/>
        </w:rPr>
        <w:t xml:space="preserve"> </w:t>
      </w:r>
    </w:p>
    <w:p w:rsidR="005622E1" w:rsidRPr="005622E1" w:rsidRDefault="005622E1" w:rsidP="0055769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highlight w:val="yellow"/>
          <w:bdr w:val="none" w:sz="0" w:space="0" w:color="auto" w:frame="1"/>
          <w:lang w:eastAsia="en-GB"/>
        </w:rPr>
      </w:pPr>
    </w:p>
    <w:p w:rsidR="002617CA" w:rsidRPr="002617CA" w:rsidRDefault="005622E1" w:rsidP="005622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2617CA">
        <w:rPr>
          <w:rStyle w:val="color16"/>
          <w:rFonts w:ascii="Arial" w:hAnsi="Arial" w:cs="Arial"/>
          <w:bCs/>
          <w:bdr w:val="none" w:sz="0" w:space="0" w:color="auto" w:frame="1"/>
        </w:rPr>
        <w:t xml:space="preserve">We have </w:t>
      </w:r>
      <w:r w:rsidRPr="002617CA">
        <w:rPr>
          <w:rStyle w:val="color16"/>
          <w:rFonts w:ascii="Arial" w:hAnsi="Arial" w:cs="Arial"/>
          <w:bCs/>
          <w:bdr w:val="none" w:sz="0" w:space="0" w:color="auto" w:frame="1"/>
        </w:rPr>
        <w:t>developed a </w:t>
      </w:r>
      <w:r w:rsidRPr="002617CA">
        <w:rPr>
          <w:rFonts w:ascii="Arial" w:hAnsi="Arial" w:cs="Arial"/>
          <w:bCs/>
          <w:bdr w:val="none" w:sz="0" w:space="0" w:color="auto" w:frame="1"/>
        </w:rPr>
        <w:t>k</w:t>
      </w:r>
      <w:r w:rsidRPr="002617CA">
        <w:rPr>
          <w:rFonts w:ascii="Arial" w:hAnsi="Arial" w:cs="Arial"/>
          <w:bCs/>
          <w:bdr w:val="none" w:sz="0" w:space="0" w:color="auto" w:frame="1"/>
        </w:rPr>
        <w:t>nowledge rich curriculum tailor</w:t>
      </w:r>
      <w:r w:rsidR="002617CA">
        <w:rPr>
          <w:rFonts w:ascii="Arial" w:hAnsi="Arial" w:cs="Arial"/>
          <w:bCs/>
          <w:bdr w:val="none" w:sz="0" w:space="0" w:color="auto" w:frame="1"/>
        </w:rPr>
        <w:t>-</w:t>
      </w:r>
      <w:r w:rsidRPr="002617CA">
        <w:rPr>
          <w:rFonts w:ascii="Arial" w:hAnsi="Arial" w:cs="Arial"/>
          <w:bCs/>
          <w:bdr w:val="none" w:sz="0" w:space="0" w:color="auto" w:frame="1"/>
        </w:rPr>
        <w:t>made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to our school and pupils. While meeting the requirements of the National Curriculum, it also reflects the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interests and emotional well-being required to be a successful learner.</w:t>
      </w:r>
    </w:p>
    <w:p w:rsidR="005622E1" w:rsidRPr="002617CA" w:rsidRDefault="005622E1" w:rsidP="005622E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617CA">
        <w:rPr>
          <w:rFonts w:ascii="Arial" w:hAnsi="Arial" w:cs="Arial"/>
        </w:rPr>
        <w:t> </w:t>
      </w:r>
    </w:p>
    <w:p w:rsidR="002617CA" w:rsidRPr="002617CA" w:rsidRDefault="005622E1" w:rsidP="002617CA">
      <w:pPr>
        <w:pStyle w:val="font8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</w:rPr>
      </w:pPr>
      <w:r w:rsidRPr="002617CA">
        <w:rPr>
          <w:rFonts w:ascii="Arial" w:hAnsi="Arial" w:cs="Arial"/>
          <w:bCs/>
          <w:bdr w:val="none" w:sz="0" w:space="0" w:color="auto" w:frame="1"/>
        </w:rPr>
        <w:t xml:space="preserve">Our expectations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of what pupils will learn is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high. We are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clear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about what we want our children to learn and have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arranged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key knowledge that we want our pupils to know.</w:t>
      </w:r>
      <w:r w:rsidR="002617CA">
        <w:rPr>
          <w:rFonts w:ascii="Arial" w:hAnsi="Arial" w:cs="Arial"/>
        </w:rPr>
        <w:t xml:space="preserve">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Themes, knowledge and concepts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are carefully sequenced across a yea</w:t>
      </w:r>
      <w:r w:rsidR="002617CA">
        <w:rPr>
          <w:rFonts w:ascii="Arial" w:hAnsi="Arial" w:cs="Arial"/>
          <w:bCs/>
          <w:bdr w:val="none" w:sz="0" w:space="0" w:color="auto" w:frame="1"/>
        </w:rPr>
        <w:t xml:space="preserve">r group, an academic year and 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key stage to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make certain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 </w:t>
      </w:r>
      <w:r w:rsidRPr="002617CA">
        <w:rPr>
          <w:rFonts w:ascii="Arial" w:hAnsi="Arial" w:cs="Arial"/>
          <w:bCs/>
          <w:bdr w:val="none" w:sz="0" w:space="0" w:color="auto" w:frame="1"/>
        </w:rPr>
        <w:t xml:space="preserve">learning is </w:t>
      </w:r>
      <w:r w:rsidR="002617CA" w:rsidRPr="002617CA">
        <w:rPr>
          <w:rFonts w:ascii="Arial" w:hAnsi="Arial" w:cs="Arial"/>
          <w:bCs/>
          <w:bdr w:val="none" w:sz="0" w:space="0" w:color="auto" w:frame="1"/>
        </w:rPr>
        <w:t>remembered</w:t>
      </w:r>
      <w:r w:rsidRPr="002617CA">
        <w:rPr>
          <w:rFonts w:ascii="Arial" w:hAnsi="Arial" w:cs="Arial"/>
          <w:bCs/>
          <w:bdr w:val="none" w:sz="0" w:space="0" w:color="auto" w:frame="1"/>
        </w:rPr>
        <w:t>.</w:t>
      </w:r>
      <w:r w:rsidR="002617CA">
        <w:rPr>
          <w:rFonts w:ascii="Arial" w:hAnsi="Arial" w:cs="Arial"/>
          <w:bCs/>
          <w:bdr w:val="none" w:sz="0" w:space="0" w:color="auto" w:frame="1"/>
        </w:rPr>
        <w:t xml:space="preserve"> </w:t>
      </w:r>
      <w:r w:rsidR="002617CA">
        <w:rPr>
          <w:rFonts w:ascii="Arial" w:hAnsi="Arial" w:cs="Arial"/>
          <w:lang w:val="en-US"/>
        </w:rPr>
        <w:t xml:space="preserve"> </w:t>
      </w:r>
      <w:r w:rsidR="004041C7">
        <w:rPr>
          <w:rFonts w:ascii="Arial" w:hAnsi="Arial" w:cs="Arial"/>
          <w:lang w:val="en-US"/>
        </w:rPr>
        <w:t>Improving l</w:t>
      </w:r>
      <w:r w:rsidR="002617CA" w:rsidRPr="002617CA">
        <w:rPr>
          <w:rFonts w:ascii="Arial" w:hAnsi="Arial" w:cs="Arial"/>
          <w:lang w:val="en-US"/>
        </w:rPr>
        <w:t>ong term memory enable</w:t>
      </w:r>
      <w:r w:rsidR="008D3A1A">
        <w:rPr>
          <w:rFonts w:ascii="Arial" w:hAnsi="Arial" w:cs="Arial"/>
          <w:lang w:val="en-US"/>
        </w:rPr>
        <w:t>s</w:t>
      </w:r>
      <w:r w:rsidR="002617CA" w:rsidRPr="002617CA">
        <w:rPr>
          <w:rFonts w:ascii="Arial" w:hAnsi="Arial" w:cs="Arial"/>
          <w:lang w:val="en-US"/>
        </w:rPr>
        <w:t xml:space="preserve"> pupils to be successful lifelong learners</w:t>
      </w:r>
    </w:p>
    <w:p w:rsidR="00A63445" w:rsidRPr="002417C4" w:rsidRDefault="00A63445" w:rsidP="00D87CAD">
      <w:pPr>
        <w:spacing w:after="0"/>
        <w:rPr>
          <w:rFonts w:ascii="Arial" w:hAnsi="Arial" w:cs="Arial"/>
          <w:b/>
          <w:sz w:val="24"/>
          <w:szCs w:val="24"/>
        </w:rPr>
      </w:pPr>
    </w:p>
    <w:p w:rsidR="00A63445" w:rsidRPr="002417C4" w:rsidRDefault="00A63445" w:rsidP="000A5B59">
      <w:pPr>
        <w:spacing w:after="0"/>
        <w:rPr>
          <w:rFonts w:ascii="Arial" w:hAnsi="Arial" w:cs="Arial"/>
          <w:sz w:val="24"/>
          <w:szCs w:val="24"/>
        </w:rPr>
      </w:pPr>
      <w:r w:rsidRPr="002417C4">
        <w:rPr>
          <w:rFonts w:ascii="Arial" w:hAnsi="Arial" w:cs="Arial"/>
          <w:sz w:val="24"/>
          <w:szCs w:val="24"/>
        </w:rPr>
        <w:t>Life experience</w:t>
      </w:r>
      <w:r w:rsidR="004041C7">
        <w:rPr>
          <w:rFonts w:ascii="Arial" w:hAnsi="Arial" w:cs="Arial"/>
          <w:sz w:val="24"/>
          <w:szCs w:val="24"/>
        </w:rPr>
        <w:t>s are essential</w:t>
      </w:r>
      <w:r w:rsidRPr="002417C4">
        <w:rPr>
          <w:rFonts w:ascii="Arial" w:hAnsi="Arial" w:cs="Arial"/>
          <w:sz w:val="24"/>
          <w:szCs w:val="24"/>
        </w:rPr>
        <w:t xml:space="preserve"> </w:t>
      </w:r>
      <w:r w:rsidR="004041C7">
        <w:rPr>
          <w:rFonts w:ascii="Arial" w:hAnsi="Arial" w:cs="Arial"/>
          <w:sz w:val="24"/>
          <w:szCs w:val="24"/>
        </w:rPr>
        <w:t xml:space="preserve">in </w:t>
      </w:r>
      <w:r w:rsidRPr="002417C4">
        <w:rPr>
          <w:rFonts w:ascii="Arial" w:hAnsi="Arial" w:cs="Arial"/>
          <w:sz w:val="24"/>
          <w:szCs w:val="24"/>
        </w:rPr>
        <w:t>our curriculum.  When chil</w:t>
      </w:r>
      <w:r w:rsidR="00091E54" w:rsidRPr="002417C4">
        <w:rPr>
          <w:rFonts w:ascii="Arial" w:hAnsi="Arial" w:cs="Arial"/>
          <w:sz w:val="24"/>
          <w:szCs w:val="24"/>
        </w:rPr>
        <w:t>dren</w:t>
      </w:r>
      <w:r w:rsidR="004041C7">
        <w:rPr>
          <w:rFonts w:ascii="Arial" w:hAnsi="Arial" w:cs="Arial"/>
          <w:sz w:val="24"/>
          <w:szCs w:val="24"/>
        </w:rPr>
        <w:t xml:space="preserve"> experience what they learn </w:t>
      </w:r>
      <w:proofErr w:type="gramStart"/>
      <w:r w:rsidR="004041C7">
        <w:rPr>
          <w:rFonts w:ascii="Arial" w:hAnsi="Arial" w:cs="Arial"/>
          <w:sz w:val="24"/>
          <w:szCs w:val="24"/>
        </w:rPr>
        <w:t xml:space="preserve">they </w:t>
      </w:r>
      <w:r w:rsidR="00091E54" w:rsidRPr="002417C4">
        <w:rPr>
          <w:rFonts w:ascii="Arial" w:hAnsi="Arial" w:cs="Arial"/>
          <w:sz w:val="24"/>
          <w:szCs w:val="24"/>
        </w:rPr>
        <w:t xml:space="preserve"> see</w:t>
      </w:r>
      <w:proofErr w:type="gramEnd"/>
      <w:r w:rsidR="00091E54" w:rsidRPr="002417C4">
        <w:rPr>
          <w:rFonts w:ascii="Arial" w:hAnsi="Arial" w:cs="Arial"/>
          <w:sz w:val="24"/>
          <w:szCs w:val="24"/>
        </w:rPr>
        <w:t xml:space="preserve"> a purpose to their</w:t>
      </w:r>
      <w:r w:rsidR="00D87CAD" w:rsidRPr="002417C4">
        <w:rPr>
          <w:rFonts w:ascii="Arial" w:hAnsi="Arial" w:cs="Arial"/>
          <w:sz w:val="24"/>
          <w:szCs w:val="24"/>
        </w:rPr>
        <w:t xml:space="preserve"> education </w:t>
      </w:r>
      <w:r w:rsidR="004041C7">
        <w:rPr>
          <w:rFonts w:ascii="Arial" w:hAnsi="Arial" w:cs="Arial"/>
          <w:sz w:val="24"/>
          <w:szCs w:val="24"/>
        </w:rPr>
        <w:t>and therefore l</w:t>
      </w:r>
      <w:r w:rsidR="00D87CAD" w:rsidRPr="002417C4">
        <w:rPr>
          <w:rFonts w:ascii="Arial" w:hAnsi="Arial" w:cs="Arial"/>
          <w:sz w:val="24"/>
          <w:szCs w:val="24"/>
        </w:rPr>
        <w:t xml:space="preserve">earn </w:t>
      </w:r>
      <w:r w:rsidR="00091E54" w:rsidRPr="002417C4">
        <w:rPr>
          <w:rFonts w:ascii="Arial" w:hAnsi="Arial" w:cs="Arial"/>
          <w:sz w:val="24"/>
          <w:szCs w:val="24"/>
        </w:rPr>
        <w:t>far quicker</w:t>
      </w:r>
      <w:r w:rsidR="004041C7">
        <w:rPr>
          <w:rFonts w:ascii="Arial" w:hAnsi="Arial" w:cs="Arial"/>
          <w:sz w:val="24"/>
          <w:szCs w:val="24"/>
        </w:rPr>
        <w:t xml:space="preserve"> and remember it</w:t>
      </w:r>
      <w:r w:rsidR="00091E54" w:rsidRPr="002417C4">
        <w:rPr>
          <w:rFonts w:ascii="Arial" w:hAnsi="Arial" w:cs="Arial"/>
          <w:sz w:val="24"/>
          <w:szCs w:val="24"/>
        </w:rPr>
        <w:t>.</w:t>
      </w:r>
      <w:r w:rsidR="008D3A1A">
        <w:rPr>
          <w:rFonts w:ascii="Arial" w:hAnsi="Arial" w:cs="Arial"/>
          <w:sz w:val="24"/>
          <w:szCs w:val="24"/>
        </w:rPr>
        <w:t xml:space="preserve">  Our</w:t>
      </w:r>
      <w:r w:rsidR="00490FBF" w:rsidRPr="002417C4">
        <w:rPr>
          <w:rFonts w:ascii="Arial" w:hAnsi="Arial" w:cs="Arial"/>
          <w:sz w:val="24"/>
          <w:szCs w:val="24"/>
        </w:rPr>
        <w:t xml:space="preserve"> curriculum has been designed to envelop this sense of worthwhileness to help boost </w:t>
      </w:r>
      <w:r w:rsidR="00D14FC2" w:rsidRPr="002417C4">
        <w:rPr>
          <w:rFonts w:ascii="Arial" w:hAnsi="Arial" w:cs="Arial"/>
          <w:sz w:val="24"/>
          <w:szCs w:val="24"/>
        </w:rPr>
        <w:t>pupils’</w:t>
      </w:r>
      <w:r w:rsidR="00490FBF" w:rsidRPr="002417C4">
        <w:rPr>
          <w:rFonts w:ascii="Arial" w:hAnsi="Arial" w:cs="Arial"/>
          <w:sz w:val="24"/>
          <w:szCs w:val="24"/>
        </w:rPr>
        <w:t xml:space="preserve"> </w:t>
      </w:r>
      <w:r w:rsidR="00D87CAD" w:rsidRPr="002417C4">
        <w:rPr>
          <w:rFonts w:ascii="Arial" w:hAnsi="Arial" w:cs="Arial"/>
          <w:sz w:val="24"/>
          <w:szCs w:val="24"/>
        </w:rPr>
        <w:t xml:space="preserve">self-confidence and </w:t>
      </w:r>
      <w:r w:rsidR="00490FBF" w:rsidRPr="002417C4">
        <w:rPr>
          <w:rFonts w:ascii="Arial" w:hAnsi="Arial" w:cs="Arial"/>
          <w:sz w:val="24"/>
          <w:szCs w:val="24"/>
        </w:rPr>
        <w:t>career aspirations.</w:t>
      </w:r>
    </w:p>
    <w:p w:rsidR="00091E54" w:rsidRPr="002417C4" w:rsidRDefault="00A63445" w:rsidP="000A5B5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17C4">
        <w:rPr>
          <w:rFonts w:ascii="Arial" w:eastAsia="Times New Roman" w:hAnsi="Arial" w:cs="Arial"/>
          <w:sz w:val="24"/>
          <w:szCs w:val="24"/>
          <w:lang w:eastAsia="en-GB"/>
        </w:rPr>
        <w:t>We ens</w:t>
      </w:r>
      <w:r w:rsidR="004041C7">
        <w:rPr>
          <w:rFonts w:ascii="Arial" w:eastAsia="Times New Roman" w:hAnsi="Arial" w:cs="Arial"/>
          <w:sz w:val="24"/>
          <w:szCs w:val="24"/>
          <w:lang w:eastAsia="en-GB"/>
        </w:rPr>
        <w:t>ure our curriculum</w:t>
      </w:r>
      <w:r w:rsidR="00091E54" w:rsidRPr="002417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417C4">
        <w:rPr>
          <w:rFonts w:ascii="Arial" w:eastAsia="Times New Roman" w:hAnsi="Arial" w:cs="Arial"/>
          <w:sz w:val="24"/>
          <w:szCs w:val="24"/>
          <w:lang w:eastAsia="en-GB"/>
        </w:rPr>
        <w:t>broadens the values and opportunities for every child as they grow and develop.</w:t>
      </w:r>
      <w:r w:rsidR="00091E54" w:rsidRPr="002417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041C7">
        <w:rPr>
          <w:rFonts w:ascii="Arial" w:hAnsi="Arial" w:cs="Arial"/>
          <w:sz w:val="24"/>
          <w:szCs w:val="24"/>
        </w:rPr>
        <w:t xml:space="preserve">It </w:t>
      </w:r>
      <w:r w:rsidR="00091E54" w:rsidRPr="002417C4">
        <w:rPr>
          <w:rFonts w:ascii="Arial" w:hAnsi="Arial" w:cs="Arial"/>
          <w:sz w:val="24"/>
          <w:szCs w:val="24"/>
        </w:rPr>
        <w:t xml:space="preserve">promotes the spiritual, moral, cultural, mental and physical development of pupils and prepares pupils at the school for the opportunities, responsibilities and experiences of later life. </w:t>
      </w:r>
    </w:p>
    <w:p w:rsidR="00091E54" w:rsidRDefault="00091E54" w:rsidP="000A5B59">
      <w:pPr>
        <w:pStyle w:val="Default"/>
      </w:pPr>
    </w:p>
    <w:p w:rsidR="00490FBF" w:rsidRPr="008D3A1A" w:rsidRDefault="00490FBF" w:rsidP="008D3A1A">
      <w:pPr>
        <w:pStyle w:val="Default"/>
        <w:tabs>
          <w:tab w:val="left" w:pos="1660"/>
        </w:tabs>
      </w:pPr>
    </w:p>
    <w:p w:rsidR="00091E54" w:rsidRPr="000A5B59" w:rsidRDefault="00091E54" w:rsidP="000A5B59">
      <w:pPr>
        <w:spacing w:after="0"/>
        <w:rPr>
          <w:rFonts w:ascii="Arial" w:hAnsi="Arial" w:cs="Arial"/>
          <w:sz w:val="24"/>
          <w:szCs w:val="24"/>
        </w:rPr>
      </w:pPr>
    </w:p>
    <w:sectPr w:rsidR="00091E54" w:rsidRPr="000A5B59" w:rsidSect="000A5B5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51" w:rsidRDefault="00E92751" w:rsidP="00091E54">
      <w:pPr>
        <w:spacing w:after="0" w:line="240" w:lineRule="auto"/>
      </w:pPr>
      <w:r>
        <w:separator/>
      </w:r>
    </w:p>
  </w:endnote>
  <w:endnote w:type="continuationSeparator" w:id="0">
    <w:p w:rsidR="00E92751" w:rsidRDefault="00E92751" w:rsidP="0009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536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B59" w:rsidRDefault="000A5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B59" w:rsidRDefault="000A5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51" w:rsidRDefault="00E92751" w:rsidP="00091E54">
      <w:pPr>
        <w:spacing w:after="0" w:line="240" w:lineRule="auto"/>
      </w:pPr>
      <w:r>
        <w:separator/>
      </w:r>
    </w:p>
  </w:footnote>
  <w:footnote w:type="continuationSeparator" w:id="0">
    <w:p w:rsidR="00E92751" w:rsidRDefault="00E92751" w:rsidP="0009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1A9"/>
    <w:multiLevelType w:val="hybridMultilevel"/>
    <w:tmpl w:val="62328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77F"/>
    <w:multiLevelType w:val="hybridMultilevel"/>
    <w:tmpl w:val="56FEC432"/>
    <w:lvl w:ilvl="0" w:tplc="F154AA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21A6C"/>
    <w:multiLevelType w:val="hybridMultilevel"/>
    <w:tmpl w:val="91D87F16"/>
    <w:lvl w:ilvl="0" w:tplc="F154AA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F9D"/>
    <w:multiLevelType w:val="hybridMultilevel"/>
    <w:tmpl w:val="0262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7CF8"/>
    <w:multiLevelType w:val="hybridMultilevel"/>
    <w:tmpl w:val="F796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BD3"/>
    <w:multiLevelType w:val="hybridMultilevel"/>
    <w:tmpl w:val="8730D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BE4"/>
    <w:multiLevelType w:val="hybridMultilevel"/>
    <w:tmpl w:val="8ED6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F19"/>
    <w:multiLevelType w:val="hybridMultilevel"/>
    <w:tmpl w:val="6814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E1974"/>
    <w:multiLevelType w:val="hybridMultilevel"/>
    <w:tmpl w:val="3EFC954A"/>
    <w:lvl w:ilvl="0" w:tplc="F154AA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C7156"/>
    <w:multiLevelType w:val="hybridMultilevel"/>
    <w:tmpl w:val="7DFEF194"/>
    <w:lvl w:ilvl="0" w:tplc="586A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7EF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4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CE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A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2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8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D2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6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7561D2"/>
    <w:multiLevelType w:val="hybridMultilevel"/>
    <w:tmpl w:val="06A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45"/>
    <w:rsid w:val="00002068"/>
    <w:rsid w:val="0002208E"/>
    <w:rsid w:val="0003249C"/>
    <w:rsid w:val="000423EB"/>
    <w:rsid w:val="00055380"/>
    <w:rsid w:val="00091E54"/>
    <w:rsid w:val="000A5B59"/>
    <w:rsid w:val="000A6597"/>
    <w:rsid w:val="00175038"/>
    <w:rsid w:val="001906CF"/>
    <w:rsid w:val="001C73A1"/>
    <w:rsid w:val="001E6EC5"/>
    <w:rsid w:val="002417C4"/>
    <w:rsid w:val="002617CA"/>
    <w:rsid w:val="00276F1C"/>
    <w:rsid w:val="002B2ACC"/>
    <w:rsid w:val="002C0AAF"/>
    <w:rsid w:val="002D763F"/>
    <w:rsid w:val="00310528"/>
    <w:rsid w:val="003826D2"/>
    <w:rsid w:val="003E005B"/>
    <w:rsid w:val="004041C7"/>
    <w:rsid w:val="00405516"/>
    <w:rsid w:val="00490FBF"/>
    <w:rsid w:val="004F19D3"/>
    <w:rsid w:val="005173FA"/>
    <w:rsid w:val="00521D4A"/>
    <w:rsid w:val="00557563"/>
    <w:rsid w:val="0055769F"/>
    <w:rsid w:val="005622E1"/>
    <w:rsid w:val="00575E29"/>
    <w:rsid w:val="005F14FD"/>
    <w:rsid w:val="006C2E33"/>
    <w:rsid w:val="006C7387"/>
    <w:rsid w:val="00763BF5"/>
    <w:rsid w:val="0079754B"/>
    <w:rsid w:val="007D0D50"/>
    <w:rsid w:val="00827674"/>
    <w:rsid w:val="00862099"/>
    <w:rsid w:val="008B5DD2"/>
    <w:rsid w:val="008D16F0"/>
    <w:rsid w:val="008D3A1A"/>
    <w:rsid w:val="00943FF3"/>
    <w:rsid w:val="00993813"/>
    <w:rsid w:val="00A63445"/>
    <w:rsid w:val="00B44D0B"/>
    <w:rsid w:val="00BD0B9F"/>
    <w:rsid w:val="00BF41FC"/>
    <w:rsid w:val="00C36B00"/>
    <w:rsid w:val="00C64929"/>
    <w:rsid w:val="00CA0780"/>
    <w:rsid w:val="00D14FC2"/>
    <w:rsid w:val="00D87CAD"/>
    <w:rsid w:val="00DA616F"/>
    <w:rsid w:val="00DE6A9E"/>
    <w:rsid w:val="00E24BB0"/>
    <w:rsid w:val="00E41538"/>
    <w:rsid w:val="00E62689"/>
    <w:rsid w:val="00E83BF7"/>
    <w:rsid w:val="00E92751"/>
    <w:rsid w:val="00E932F2"/>
    <w:rsid w:val="00EB40C2"/>
    <w:rsid w:val="00EF7452"/>
    <w:rsid w:val="00F12863"/>
    <w:rsid w:val="00F442F8"/>
    <w:rsid w:val="00F91DA5"/>
    <w:rsid w:val="00FC6484"/>
    <w:rsid w:val="00FE13D0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F3CB0-0446-42DF-AE8D-A7C67F26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E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54"/>
  </w:style>
  <w:style w:type="paragraph" w:styleId="Footer">
    <w:name w:val="footer"/>
    <w:basedOn w:val="Normal"/>
    <w:link w:val="FooterChar"/>
    <w:uiPriority w:val="99"/>
    <w:unhideWhenUsed/>
    <w:rsid w:val="0009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54"/>
  </w:style>
  <w:style w:type="table" w:styleId="TableGrid">
    <w:name w:val="Table Grid"/>
    <w:basedOn w:val="TableNormal"/>
    <w:uiPriority w:val="59"/>
    <w:rsid w:val="005F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2767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umber">
    <w:name w:val="number"/>
    <w:basedOn w:val="DefaultParagraphFont"/>
    <w:rsid w:val="00827674"/>
  </w:style>
  <w:style w:type="paragraph" w:styleId="NormalWeb">
    <w:name w:val="Normal (Web)"/>
    <w:basedOn w:val="Normal"/>
    <w:uiPriority w:val="99"/>
    <w:unhideWhenUsed/>
    <w:rsid w:val="0082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10528"/>
    <w:rPr>
      <w:b/>
      <w:bCs/>
    </w:rPr>
  </w:style>
  <w:style w:type="paragraph" w:customStyle="1" w:styleId="font8">
    <w:name w:val="font_8"/>
    <w:basedOn w:val="Normal"/>
    <w:rsid w:val="006C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6">
    <w:name w:val="color_16"/>
    <w:basedOn w:val="DefaultParagraphFont"/>
    <w:rsid w:val="006C2E33"/>
  </w:style>
  <w:style w:type="character" w:customStyle="1" w:styleId="wixguard">
    <w:name w:val="wixguard"/>
    <w:basedOn w:val="DefaultParagraphFont"/>
    <w:rsid w:val="006C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888">
              <w:marLeft w:val="3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B69866-C8A4-47AA-B2AA-BCF44BF621D2}" type="doc">
      <dgm:prSet loTypeId="urn:microsoft.com/office/officeart/2005/8/layout/chart3" loCatId="cycle" qsTypeId="urn:microsoft.com/office/officeart/2005/8/quickstyle/simple1" qsCatId="simple" csTypeId="urn:microsoft.com/office/officeart/2005/8/colors/colorful5" csCatId="colorful" phldr="1"/>
      <dgm:spPr/>
    </dgm:pt>
    <dgm:pt modelId="{7123F5CC-5BC6-4669-9205-DC3B7A0090DE}">
      <dgm:prSet phldrT="[Text]"/>
      <dgm:spPr/>
      <dgm:t>
        <a:bodyPr/>
        <a:lstStyle/>
        <a:p>
          <a:pPr algn="ctr"/>
          <a:r>
            <a:rPr lang="en-GB">
              <a:solidFill>
                <a:schemeClr val="bg1"/>
              </a:solidFill>
            </a:rPr>
            <a:t>Provide possibilities to inspire curiosity and fascination about the world and it's people.</a:t>
          </a:r>
        </a:p>
      </dgm:t>
    </dgm:pt>
    <dgm:pt modelId="{2F320428-CAAE-4BE3-9229-973FDF44F07D}" type="parTrans" cxnId="{AE036305-799D-46BC-ABB1-8E841C5751ED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06116F22-A6F8-4840-B598-FF4BAAC68E93}" type="sibTrans" cxnId="{AE036305-799D-46BC-ABB1-8E841C5751ED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6813A59C-9640-4D73-BF00-A3C6C252106F}">
      <dgm:prSet phldrT="[Text]"/>
      <dgm:spPr/>
      <dgm:t>
        <a:bodyPr/>
        <a:lstStyle/>
        <a:p>
          <a:pPr algn="ctr"/>
          <a:r>
            <a:rPr lang="en-GB">
              <a:solidFill>
                <a:schemeClr val="bg1"/>
              </a:solidFill>
            </a:rPr>
            <a:t>Career aspirations</a:t>
          </a:r>
        </a:p>
      </dgm:t>
    </dgm:pt>
    <dgm:pt modelId="{D21D16DB-EC65-45FD-ABD5-5E9D5483F546}" type="parTrans" cxnId="{7EE616A3-5394-473D-A4D6-9C08DDDB5F09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A01B2C33-47BC-4B15-B877-3427D6C6E0F5}" type="sibTrans" cxnId="{7EE616A3-5394-473D-A4D6-9C08DDDB5F09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DFF09F13-397E-47DC-AADF-9961987CA642}">
      <dgm:prSet phldrT="[Text]"/>
      <dgm:spPr/>
      <dgm:t>
        <a:bodyPr/>
        <a:lstStyle/>
        <a:p>
          <a:pPr algn="ctr"/>
          <a:r>
            <a:rPr lang="en-GB">
              <a:solidFill>
                <a:schemeClr val="bg1"/>
              </a:solidFill>
            </a:rPr>
            <a:t>Enjoyment </a:t>
          </a:r>
        </a:p>
      </dgm:t>
    </dgm:pt>
    <dgm:pt modelId="{6BBF8185-92DA-4097-9AAF-710C2016F7A4}" type="parTrans" cxnId="{137A0914-8A5E-4681-B0F6-2E4A8CF9EBBD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6F0B6A69-C0FA-435D-B9AF-9A6CF7A3ADDB}" type="sibTrans" cxnId="{137A0914-8A5E-4681-B0F6-2E4A8CF9EBBD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AB80CA26-3227-4028-8E97-ED10D037FCED}">
      <dgm:prSet custT="1"/>
      <dgm:spPr/>
      <dgm:t>
        <a:bodyPr/>
        <a:lstStyle/>
        <a:p>
          <a:pPr algn="ctr"/>
          <a:r>
            <a:rPr lang="en-GB" sz="1000">
              <a:solidFill>
                <a:schemeClr val="bg1"/>
              </a:solidFill>
            </a:rPr>
            <a:t>Improve cultural capital through reading, speaking and listening and vocabulary opportunities across the curriculum.</a:t>
          </a:r>
        </a:p>
      </dgm:t>
    </dgm:pt>
    <dgm:pt modelId="{98300CDA-6F72-45D2-A2DA-81C4F2B37815}" type="parTrans" cxnId="{5D31C91E-E39A-4D48-A3B9-D12FB1F50818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BDD9C97E-3007-41B0-BB89-F2BFAC8F136A}" type="sibTrans" cxnId="{5D31C91E-E39A-4D48-A3B9-D12FB1F50818}">
      <dgm:prSet/>
      <dgm:spPr/>
      <dgm:t>
        <a:bodyPr/>
        <a:lstStyle/>
        <a:p>
          <a:pPr algn="ctr"/>
          <a:endParaRPr lang="en-GB">
            <a:solidFill>
              <a:schemeClr val="bg1"/>
            </a:solidFill>
          </a:endParaRPr>
        </a:p>
      </dgm:t>
    </dgm:pt>
    <dgm:pt modelId="{954ACBFA-C712-4281-9DE7-3F3DC24C9AF3}" type="pres">
      <dgm:prSet presAssocID="{B2B69866-C8A4-47AA-B2AA-BCF44BF621D2}" presName="compositeShape" presStyleCnt="0">
        <dgm:presLayoutVars>
          <dgm:chMax val="7"/>
          <dgm:dir/>
          <dgm:resizeHandles val="exact"/>
        </dgm:presLayoutVars>
      </dgm:prSet>
      <dgm:spPr/>
    </dgm:pt>
    <dgm:pt modelId="{0E60F196-6150-4740-9117-15A842296CBB}" type="pres">
      <dgm:prSet presAssocID="{B2B69866-C8A4-47AA-B2AA-BCF44BF621D2}" presName="wedge1" presStyleLbl="node1" presStyleIdx="0" presStyleCnt="4" custScaleX="137521" custScaleY="116297" custLinFactNeighborX="-3311" custLinFactNeighborY="2839"/>
      <dgm:spPr/>
      <dgm:t>
        <a:bodyPr/>
        <a:lstStyle/>
        <a:p>
          <a:endParaRPr lang="en-GB"/>
        </a:p>
      </dgm:t>
    </dgm:pt>
    <dgm:pt modelId="{9BF0845A-97D0-4C30-BC44-B45C4A6A49A3}" type="pres">
      <dgm:prSet presAssocID="{B2B69866-C8A4-47AA-B2AA-BCF44BF621D2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6A24C7-5A82-4112-9010-900079489049}" type="pres">
      <dgm:prSet presAssocID="{B2B69866-C8A4-47AA-B2AA-BCF44BF621D2}" presName="wedge2" presStyleLbl="node1" presStyleIdx="1" presStyleCnt="4" custScaleX="141253" custScaleY="113284"/>
      <dgm:spPr/>
      <dgm:t>
        <a:bodyPr/>
        <a:lstStyle/>
        <a:p>
          <a:endParaRPr lang="en-GB"/>
        </a:p>
      </dgm:t>
    </dgm:pt>
    <dgm:pt modelId="{E8FAC9CE-28FC-4A82-8E8D-7D85CCD98EE7}" type="pres">
      <dgm:prSet presAssocID="{B2B69866-C8A4-47AA-B2AA-BCF44BF621D2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5E67A6-CA48-481F-B41C-57478F8E0150}" type="pres">
      <dgm:prSet presAssocID="{B2B69866-C8A4-47AA-B2AA-BCF44BF621D2}" presName="wedge3" presStyleLbl="node1" presStyleIdx="2" presStyleCnt="4" custScaleX="128441" custScaleY="114668"/>
      <dgm:spPr/>
      <dgm:t>
        <a:bodyPr/>
        <a:lstStyle/>
        <a:p>
          <a:endParaRPr lang="en-GB"/>
        </a:p>
      </dgm:t>
    </dgm:pt>
    <dgm:pt modelId="{81621002-DBC3-42F8-AB19-F20B3FE346BF}" type="pres">
      <dgm:prSet presAssocID="{B2B69866-C8A4-47AA-B2AA-BCF44BF621D2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A4E7605-721F-4B84-B130-BA63080BFCC0}" type="pres">
      <dgm:prSet presAssocID="{B2B69866-C8A4-47AA-B2AA-BCF44BF621D2}" presName="wedge4" presStyleLbl="node1" presStyleIdx="3" presStyleCnt="4" custScaleX="130514" custScaleY="120119" custLinFactNeighborX="354" custLinFactNeighborY="-1060"/>
      <dgm:spPr/>
      <dgm:t>
        <a:bodyPr/>
        <a:lstStyle/>
        <a:p>
          <a:endParaRPr lang="en-GB"/>
        </a:p>
      </dgm:t>
    </dgm:pt>
    <dgm:pt modelId="{6A26BC16-3A93-4607-9FCF-ED279ACDBFB0}" type="pres">
      <dgm:prSet presAssocID="{B2B69866-C8A4-47AA-B2AA-BCF44BF621D2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4B49F8-C43E-4B43-B26D-8397F6FEBA43}" type="presOf" srcId="{AB80CA26-3227-4028-8E97-ED10D037FCED}" destId="{5A4E7605-721F-4B84-B130-BA63080BFCC0}" srcOrd="0" destOrd="0" presId="urn:microsoft.com/office/officeart/2005/8/layout/chart3"/>
    <dgm:cxn modelId="{02B6B37A-2C68-42F6-AF5C-BE176DF6FBD2}" type="presOf" srcId="{DFF09F13-397E-47DC-AADF-9961987CA642}" destId="{81621002-DBC3-42F8-AB19-F20B3FE346BF}" srcOrd="1" destOrd="0" presId="urn:microsoft.com/office/officeart/2005/8/layout/chart3"/>
    <dgm:cxn modelId="{CD1D9F7E-B179-4776-8B8E-809DB53EEBD5}" type="presOf" srcId="{6813A59C-9640-4D73-BF00-A3C6C252106F}" destId="{C56A24C7-5A82-4112-9010-900079489049}" srcOrd="0" destOrd="0" presId="urn:microsoft.com/office/officeart/2005/8/layout/chart3"/>
    <dgm:cxn modelId="{B5B40362-5F8D-4EE8-8B2A-4FCA0CE87617}" type="presOf" srcId="{DFF09F13-397E-47DC-AADF-9961987CA642}" destId="{E85E67A6-CA48-481F-B41C-57478F8E0150}" srcOrd="0" destOrd="0" presId="urn:microsoft.com/office/officeart/2005/8/layout/chart3"/>
    <dgm:cxn modelId="{0267C96E-ADA4-4409-B290-37DEF0B124DE}" type="presOf" srcId="{6813A59C-9640-4D73-BF00-A3C6C252106F}" destId="{E8FAC9CE-28FC-4A82-8E8D-7D85CCD98EE7}" srcOrd="1" destOrd="0" presId="urn:microsoft.com/office/officeart/2005/8/layout/chart3"/>
    <dgm:cxn modelId="{AE036305-799D-46BC-ABB1-8E841C5751ED}" srcId="{B2B69866-C8A4-47AA-B2AA-BCF44BF621D2}" destId="{7123F5CC-5BC6-4669-9205-DC3B7A0090DE}" srcOrd="0" destOrd="0" parTransId="{2F320428-CAAE-4BE3-9229-973FDF44F07D}" sibTransId="{06116F22-A6F8-4840-B598-FF4BAAC68E93}"/>
    <dgm:cxn modelId="{AB134119-2355-4DEA-9E18-A4C715F2EFDA}" type="presOf" srcId="{AB80CA26-3227-4028-8E97-ED10D037FCED}" destId="{6A26BC16-3A93-4607-9FCF-ED279ACDBFB0}" srcOrd="1" destOrd="0" presId="urn:microsoft.com/office/officeart/2005/8/layout/chart3"/>
    <dgm:cxn modelId="{5D31C91E-E39A-4D48-A3B9-D12FB1F50818}" srcId="{B2B69866-C8A4-47AA-B2AA-BCF44BF621D2}" destId="{AB80CA26-3227-4028-8E97-ED10D037FCED}" srcOrd="3" destOrd="0" parTransId="{98300CDA-6F72-45D2-A2DA-81C4F2B37815}" sibTransId="{BDD9C97E-3007-41B0-BB89-F2BFAC8F136A}"/>
    <dgm:cxn modelId="{2D9C5B1E-2FCE-4F5C-ACAB-2B2E3FF5D179}" type="presOf" srcId="{7123F5CC-5BC6-4669-9205-DC3B7A0090DE}" destId="{0E60F196-6150-4740-9117-15A842296CBB}" srcOrd="0" destOrd="0" presId="urn:microsoft.com/office/officeart/2005/8/layout/chart3"/>
    <dgm:cxn modelId="{7EE616A3-5394-473D-A4D6-9C08DDDB5F09}" srcId="{B2B69866-C8A4-47AA-B2AA-BCF44BF621D2}" destId="{6813A59C-9640-4D73-BF00-A3C6C252106F}" srcOrd="1" destOrd="0" parTransId="{D21D16DB-EC65-45FD-ABD5-5E9D5483F546}" sibTransId="{A01B2C33-47BC-4B15-B877-3427D6C6E0F5}"/>
    <dgm:cxn modelId="{FB931DB3-F5DC-4CAF-8141-82B1D97E4AB0}" type="presOf" srcId="{B2B69866-C8A4-47AA-B2AA-BCF44BF621D2}" destId="{954ACBFA-C712-4281-9DE7-3F3DC24C9AF3}" srcOrd="0" destOrd="0" presId="urn:microsoft.com/office/officeart/2005/8/layout/chart3"/>
    <dgm:cxn modelId="{137A0914-8A5E-4681-B0F6-2E4A8CF9EBBD}" srcId="{B2B69866-C8A4-47AA-B2AA-BCF44BF621D2}" destId="{DFF09F13-397E-47DC-AADF-9961987CA642}" srcOrd="2" destOrd="0" parTransId="{6BBF8185-92DA-4097-9AAF-710C2016F7A4}" sibTransId="{6F0B6A69-C0FA-435D-B9AF-9A6CF7A3ADDB}"/>
    <dgm:cxn modelId="{A9AE8B19-E825-44C7-A97D-A0D43B220564}" type="presOf" srcId="{7123F5CC-5BC6-4669-9205-DC3B7A0090DE}" destId="{9BF0845A-97D0-4C30-BC44-B45C4A6A49A3}" srcOrd="1" destOrd="0" presId="urn:microsoft.com/office/officeart/2005/8/layout/chart3"/>
    <dgm:cxn modelId="{0058C556-69E0-4D08-B851-38244689D428}" type="presParOf" srcId="{954ACBFA-C712-4281-9DE7-3F3DC24C9AF3}" destId="{0E60F196-6150-4740-9117-15A842296CBB}" srcOrd="0" destOrd="0" presId="urn:microsoft.com/office/officeart/2005/8/layout/chart3"/>
    <dgm:cxn modelId="{F87A18DE-1A83-4DD7-AADF-480FC68BA061}" type="presParOf" srcId="{954ACBFA-C712-4281-9DE7-3F3DC24C9AF3}" destId="{9BF0845A-97D0-4C30-BC44-B45C4A6A49A3}" srcOrd="1" destOrd="0" presId="urn:microsoft.com/office/officeart/2005/8/layout/chart3"/>
    <dgm:cxn modelId="{38958C8B-E480-49E1-879C-616902158F73}" type="presParOf" srcId="{954ACBFA-C712-4281-9DE7-3F3DC24C9AF3}" destId="{C56A24C7-5A82-4112-9010-900079489049}" srcOrd="2" destOrd="0" presId="urn:microsoft.com/office/officeart/2005/8/layout/chart3"/>
    <dgm:cxn modelId="{7C1CE05B-D079-415E-99CC-0A8CF734ADA8}" type="presParOf" srcId="{954ACBFA-C712-4281-9DE7-3F3DC24C9AF3}" destId="{E8FAC9CE-28FC-4A82-8E8D-7D85CCD98EE7}" srcOrd="3" destOrd="0" presId="urn:microsoft.com/office/officeart/2005/8/layout/chart3"/>
    <dgm:cxn modelId="{46329CF7-130D-4E7C-9DB1-185812A2342F}" type="presParOf" srcId="{954ACBFA-C712-4281-9DE7-3F3DC24C9AF3}" destId="{E85E67A6-CA48-481F-B41C-57478F8E0150}" srcOrd="4" destOrd="0" presId="urn:microsoft.com/office/officeart/2005/8/layout/chart3"/>
    <dgm:cxn modelId="{3F08F859-3333-442E-907C-699FAAB88637}" type="presParOf" srcId="{954ACBFA-C712-4281-9DE7-3F3DC24C9AF3}" destId="{81621002-DBC3-42F8-AB19-F20B3FE346BF}" srcOrd="5" destOrd="0" presId="urn:microsoft.com/office/officeart/2005/8/layout/chart3"/>
    <dgm:cxn modelId="{E0552981-0C0E-47CB-BCA6-1F4F1483A06E}" type="presParOf" srcId="{954ACBFA-C712-4281-9DE7-3F3DC24C9AF3}" destId="{5A4E7605-721F-4B84-B130-BA63080BFCC0}" srcOrd="6" destOrd="0" presId="urn:microsoft.com/office/officeart/2005/8/layout/chart3"/>
    <dgm:cxn modelId="{6CC41638-41D1-4AA1-8A6C-792289AB6702}" type="presParOf" srcId="{954ACBFA-C712-4281-9DE7-3F3DC24C9AF3}" destId="{6A26BC16-3A93-4607-9FCF-ED279ACDBFB0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60F196-6150-4740-9117-15A842296CBB}">
      <dsp:nvSpPr>
        <dsp:cNvPr id="0" name=""/>
        <dsp:cNvSpPr/>
      </dsp:nvSpPr>
      <dsp:spPr>
        <a:xfrm>
          <a:off x="676532" y="31697"/>
          <a:ext cx="3785050" cy="3200893"/>
        </a:xfrm>
        <a:prstGeom prst="pie">
          <a:avLst>
            <a:gd name="adj1" fmla="val 16200000"/>
            <a:gd name="adj2" fmla="val 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chemeClr val="bg1"/>
              </a:solidFill>
            </a:rPr>
            <a:t>Provide possibilities to inspire curiosity and fascination about the world and it's people.</a:t>
          </a:r>
        </a:p>
      </dsp:txBody>
      <dsp:txXfrm>
        <a:off x="2612315" y="623863"/>
        <a:ext cx="1396864" cy="952646"/>
      </dsp:txXfrm>
    </dsp:sp>
    <dsp:sp modelId="{C56A24C7-5A82-4112-9010-900079489049}">
      <dsp:nvSpPr>
        <dsp:cNvPr id="0" name=""/>
        <dsp:cNvSpPr/>
      </dsp:nvSpPr>
      <dsp:spPr>
        <a:xfrm>
          <a:off x="600311" y="111014"/>
          <a:ext cx="3887768" cy="3117965"/>
        </a:xfrm>
        <a:prstGeom prst="pie">
          <a:avLst>
            <a:gd name="adj1" fmla="val 0"/>
            <a:gd name="adj2" fmla="val 540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chemeClr val="bg1"/>
              </a:solidFill>
            </a:rPr>
            <a:t>Career aspirations</a:t>
          </a:r>
        </a:p>
      </dsp:txBody>
      <dsp:txXfrm>
        <a:off x="2613620" y="1725675"/>
        <a:ext cx="1434771" cy="927965"/>
      </dsp:txXfrm>
    </dsp:sp>
    <dsp:sp modelId="{E85E67A6-CA48-481F-B41C-57478F8E0150}">
      <dsp:nvSpPr>
        <dsp:cNvPr id="0" name=""/>
        <dsp:cNvSpPr/>
      </dsp:nvSpPr>
      <dsp:spPr>
        <a:xfrm>
          <a:off x="776626" y="91968"/>
          <a:ext cx="3535138" cy="3156057"/>
        </a:xfrm>
        <a:prstGeom prst="pie">
          <a:avLst>
            <a:gd name="adj1" fmla="val 5400000"/>
            <a:gd name="adj2" fmla="val 1080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>
              <a:solidFill>
                <a:schemeClr val="bg1"/>
              </a:solidFill>
            </a:rPr>
            <a:t>Enjoyment </a:t>
          </a:r>
        </a:p>
      </dsp:txBody>
      <dsp:txXfrm>
        <a:off x="1176434" y="1726355"/>
        <a:ext cx="1304634" cy="939302"/>
      </dsp:txXfrm>
    </dsp:sp>
    <dsp:sp modelId="{5A4E7605-721F-4B84-B130-BA63080BFCC0}">
      <dsp:nvSpPr>
        <dsp:cNvPr id="0" name=""/>
        <dsp:cNvSpPr/>
      </dsp:nvSpPr>
      <dsp:spPr>
        <a:xfrm>
          <a:off x="757842" y="-12221"/>
          <a:ext cx="3592194" cy="3306088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chemeClr val="bg1"/>
              </a:solidFill>
            </a:rPr>
            <a:t>Improve cultural capital through reading, speaking and listening and vocabulary opportunities across the curriculum.</a:t>
          </a:r>
        </a:p>
      </dsp:txBody>
      <dsp:txXfrm>
        <a:off x="1164102" y="597830"/>
        <a:ext cx="1325690" cy="983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Primary School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robfaris</dc:creator>
  <cp:lastModifiedBy>robfaris</cp:lastModifiedBy>
  <cp:revision>2</cp:revision>
  <cp:lastPrinted>2020-09-28T12:16:00Z</cp:lastPrinted>
  <dcterms:created xsi:type="dcterms:W3CDTF">2021-05-14T13:53:00Z</dcterms:created>
  <dcterms:modified xsi:type="dcterms:W3CDTF">2021-05-14T13:53:00Z</dcterms:modified>
</cp:coreProperties>
</file>